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Lluis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Sanchez Miñarro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47663102H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20/2/1988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+34607207608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lluis.lsm@gmail.com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20/12/2025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20/12/2025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Lluis Sanchez Miñarro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