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Tsvetomir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Gerdzhikov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25.2.1974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+359882494588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ts.gerdzhikov@maxxipro.eu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Beloslava Gerdzhikova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30.8.2018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