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ojanek1@wp.pl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+48692258070 ,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Mieszko szczepaniak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szczepaniak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