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Sobocinski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l.sobocinski123@gmail.com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+48783374910 ,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siminska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24.04.2009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Kuba Simiński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26.03.2013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