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Lyubomirova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+3590878661880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radoslava.dimitrova94@gmail.com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Mia Lyubomirova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Mario lyubomirov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