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kancelariamed@aol.com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+48796190494 ,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Ksenia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14.05.2023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