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Snejana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+359890223301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galenaplamena-95@abv.bg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Galena Petrova Plamena Petrova Petyr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