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w:t>
      </w:r>
      <w:r w:rsidR="00405CC1">
        <w:t xml:space="preserve"> </w:t>
      </w:r>
      <w:r w:rsidRPr="00405CC1" w:rsidR="00405CC1">
        <w:t>Mahachi</w:t>
      </w:r>
    </w:p>
    <w:p w:rsidRPr="00BF6E37" w:rsidR="00BF6E37" w:rsidP="00795766" w:rsidRDefault="00BF6E37" w14:paraId="2A1E2765" w14:textId="1E02A52F">
      <w:pPr>
        <w:jc w:val="both"/>
      </w:pPr>
      <w:r w:rsidRPr="00BF6E37">
        <w:rPr>
          <w:b/>
          <w:bCs/>
        </w:rPr>
        <w:t>ID NUMBER:</w:t>
      </w:r>
      <w:r w:rsidRPr="00BF6E37">
        <w:t xml:space="preserve"> </w:t>
      </w:r>
      <w:r w:rsidRPr="001B39C6" w:rsidR="001B39C6">
        <w:t>ÐN099941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