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KRISTIE</w:t>
      </w:r>
      <w:r w:rsidR="00405CC1">
        <w:t xml:space="preserve"> </w:t>
      </w:r>
      <w:r w:rsidRPr="00405CC1" w:rsidR="00405CC1">
        <w:t>Van Zyl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9007120295080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Phillip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2020/10/30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LLOYD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2023/10/02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Theo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2016/06/15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Telana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2018/06/08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