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Chyla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renatajablonowska18@gmail.com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+491737308586 ,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Chyla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