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Dziubałtowski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marcindziuba68@gmail.com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+48781514222 ,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Klaudia dziubałtowska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Anastasiia Dmyterko</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08.05.2012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