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Czajkoweka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martiwerra@tii.pl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+48533460144 ,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Leon czajkowski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12.11.2024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