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Илиев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shaddix@mail.bg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+359885614027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24.2.1984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