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Магдалена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+359889752032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mymatoni@abv.bg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Тодорова Дянклва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