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Tzankova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+359898514121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nadezhda.bc69@jmal.com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Dara Tzankova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