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+359883424515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nadq.toniva@gmail.com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Anelia Evtimova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