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Mustafa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Hyusmenov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+359895225309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musihusmenov@abv.bg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Isabel Hyusmenova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