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natan.buch@o2.pl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+48664765498 ,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 Barcz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03.04.2013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