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Krasimir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Raykov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31.7.1988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+359885135916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krasimirraykov1@gmail.com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27.12.2025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