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Topalov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15.5.1978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+359888714282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m_topalov@yahoo.com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Topalov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Topalova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28.6.2010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