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Dorota Majewska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+48515253532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Maja Błocka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02.05.2009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Hanna Makesa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02.02.2012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