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Sobolewski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krzysztof_sobolewski@o2.pl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+48790835433 ,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 Sobolewski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02.07.2022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Jagoda Sobolewska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11.11.2024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