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+359883470408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kristiana_vladova@abv.bg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