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Стоян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Ненов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nenov.stoyan@gmail.com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+447513671732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14.1.1987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Мартин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13.8.2011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