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Sofia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71965947M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18/08/2001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+34638470219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Sf09223@gmail.com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Sofia García Garcia </w:t>
      </w:r>
      <w:r w:rsidR="00213D63">
        <w:rPr>
          <w:sz w:val="22"/>
          <w:szCs w:val="22"/>
          <w:lang w:val="en-US"/>
        </w:rPr>
        <w:br/>
        <w:t xml:space="preserve">                                                                                   </w:t>
      </w:r>
      <w:r w:rsidRPr="002F4A70" w:rsidR="002F4A70">
        <w:rPr>
          <w:sz w:val="22"/>
          <w:szCs w:val="22"/>
          <w:lang w:val="en-US"/>
        </w:rPr>
        <w:t>71965947M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