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Carmelita</w:t>
      </w:r>
      <w:r w:rsidR="00405CC1">
        <w:t xml:space="preserve"> </w:t>
      </w:r>
      <w:r w:rsidRPr="00405CC1" w:rsidR="00405CC1">
        <w:t>Herandien</w:t>
      </w:r>
    </w:p>
    <w:p w:rsidRPr="00BF6E37" w:rsidR="00BF6E37" w:rsidP="00795766" w:rsidRDefault="00BF6E37" w14:paraId="2A1E2765" w14:textId="1E02A52F">
      <w:pPr>
        <w:jc w:val="both"/>
      </w:pPr>
      <w:r w:rsidRPr="00BF6E37">
        <w:rPr>
          <w:b/>
          <w:bCs/>
        </w:rPr>
        <w:t>ID NUMBER:</w:t>
      </w:r>
      <w:r w:rsidRPr="00BF6E37">
        <w:t xml:space="preserve"> </w:t>
      </w:r>
      <w:r w:rsidRPr="001B39C6" w:rsidR="001B39C6">
        <w:t>8510100100080</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2025/12/14</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Zeah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2020/08/13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Jihara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2020/08/13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Kieran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2016/01/05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Lucas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2020/11/04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