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Ivan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Correal García-Sampedro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58443544S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19/01/2007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+34681369225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ivan.correal@gmail.com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Ivan Correal García-Sampedro </w:t>
      </w:r>
      <w:r w:rsidR="00213D63">
        <w:rPr>
          <w:sz w:val="22"/>
          <w:szCs w:val="22"/>
          <w:lang w:val="en-US"/>
        </w:rPr>
        <w:br/>
        <w:t xml:space="preserve">                                                                                   </w:t>
      </w:r>
      <w:r w:rsidRPr="002F4A70" w:rsidR="002F4A70">
        <w:rPr>
          <w:sz w:val="22"/>
          <w:szCs w:val="22"/>
          <w:lang w:val="en-US"/>
        </w:rPr>
        <w:t>58443544S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