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Aylin petrova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31.7.1995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+359877571166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shishkowaa@abv.bg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Masal Petrova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Martin Dimitrov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18.2.2015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Stefan Stelyanov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23.3.2013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