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Robirosa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43577407c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27/4/2004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+34611403386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marti.robirosa@gmail.com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Marti Robirosa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