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Калина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Вълева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kalina.valevav@gmail.com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+359884217535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21.5.2001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