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+359877776182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tins.yordanova@gmail.com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Tsvetkov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Vyara Tsvetkova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