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Melissa</w:t>
      </w:r>
      <w:r w:rsidR="00405CC1">
        <w:t xml:space="preserve"> </w:t>
      </w:r>
      <w:r w:rsidRPr="00405CC1" w:rsidR="00405CC1">
        <w:t>Thebus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8811090123086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Caleb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2013/05/28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Ayana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Kihaan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2016/07/27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