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sylvia_83@tlen.pl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+48881714891 ,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Cieslak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Cieslak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