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Костадин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Георгиев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kostadin7@gmail.com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+359896489531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23.10.1979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Стефан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5.6.2016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