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Cid Balcells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24414127H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21/4/2002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+34684148782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jcidbal@gmail.com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Jana Cid Balcells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