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Северина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Лицова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+359883444743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severinalicova@abv.bg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Мария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