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Robert Di Paolo</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Anwen Di Paolo</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Dylan Di Paolo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