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magdalena82@go2.pl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+48501074447 ,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Jankowska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Barbara Jankowska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