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Philipp Jordan</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14.11.1986 г.</w:t>
      </w:r>
    </w:p>
    <w:p w:rsidRPr="00262B0F" w:rsidR="00161690" w:rsidP="00161690" w:rsidRDefault="00161690" w14:paraId="5796DC16" w14:textId="3B1A5895">
      <w:r w:rsidRPr="00262B0F">
        <w:t xml:space="preserve">Mobile phone number: </w:t>
      </w:r>
      <w:r w:rsidR="00262B0F">
        <w:tab/>
      </w:r>
      <w:r w:rsidR="00262B0F">
        <w:tab/>
      </w:r>
      <w:r w:rsidRPr="00262B0F">
        <w:rPr>
          <w:b/>
          <w:bCs/>
        </w:rPr>
        <w:t>+4901786954057</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p.a.jordan@outlook.com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Sarah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23.12.2019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