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николай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Пасков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n.g.paskov@gmail.com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+35999103121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18.5.1979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 и Илина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5.5.2020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