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Aleksandra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lexy172303@gmail.com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+359894591187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7.3.1998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