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Krasimira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Koparanska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krasimira_pancheva@yahoo.com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+359879420336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5.8.1982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1.8.2017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Hristo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21.8.2019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