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Gabriel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Olivera de Paula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+55992541105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03341457089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gabriel.optc@gmail.com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90110170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25/03/1994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Gabriel Olivera de Paula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