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Jonathan Tejs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+447940967234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pryk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Janek pryk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22.11.2018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Paweł jaroszewski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17.07.2014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