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kacper.luczynki@gmail.com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+48798531816 ,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Łuczyński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Łuczyński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