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Venise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Dacla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+447909526644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335046606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venisedacla@gmail.com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1350-100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Gregoire Delhon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+447770296070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05/12/2025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Venise Dacla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