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Panderov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+359883545249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diyan.panderov@abv.bg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Martin Panderov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Katerina Panderova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