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Lolova-Ivanova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+359888452592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stanislava.lolova@gmail.com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Emanuela Ivanova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14.5.2011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