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Pawliszyn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adapaw@spoko.pl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+48728552809 ,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