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+359889706788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lora.pancheva@gmail.com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Bozhidara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